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0A5" w:rsidRPr="00694FC3" w:rsidRDefault="00B860A5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94FC3">
        <w:rPr>
          <w:rFonts w:ascii="Times New Roman" w:hAnsi="Times New Roman" w:cs="Times New Roman"/>
          <w:sz w:val="28"/>
          <w:szCs w:val="28"/>
        </w:rPr>
        <w:t>Лекция 7. Решение хорошо структурированных задач.</w:t>
      </w:r>
    </w:p>
    <w:p w:rsidR="00B860A5" w:rsidRPr="00694FC3" w:rsidRDefault="00B860A5" w:rsidP="003A43DC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94FC3">
        <w:rPr>
          <w:rFonts w:ascii="Times New Roman" w:hAnsi="Times New Roman" w:cs="Times New Roman"/>
          <w:sz w:val="28"/>
          <w:szCs w:val="28"/>
        </w:rPr>
        <w:t xml:space="preserve">Вопросы. </w:t>
      </w:r>
      <w:r w:rsidRPr="00694FC3">
        <w:rPr>
          <w:rFonts w:ascii="Times New Roman" w:hAnsi="Times New Roman" w:cs="Times New Roman"/>
          <w:i/>
          <w:sz w:val="28"/>
          <w:szCs w:val="28"/>
        </w:rPr>
        <w:t>Математические методы исследования операций. Выбор оптимальной стратегии достижения целей. Требования к критерию эффективности исследования операций. Оптимизация решений на основе моделей линейного программирования. Модели нелинейного и динамического программирования.</w:t>
      </w:r>
    </w:p>
    <w:p w:rsidR="00B860A5" w:rsidRDefault="00B860A5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</w:p>
    <w:p w:rsidR="00805B1D" w:rsidRPr="00805B1D" w:rsidRDefault="00805B1D" w:rsidP="003A43DC">
      <w:pPr>
        <w:pStyle w:val="a4"/>
        <w:spacing w:before="0" w:beforeAutospacing="0" w:after="0" w:afterAutospacing="0"/>
        <w:ind w:firstLine="36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Для решения проблем этого класса широко используются математические методы И.О. В операционном исследовании можно выделить основные этапы:</w:t>
      </w:r>
    </w:p>
    <w:p w:rsidR="00805B1D" w:rsidRPr="00805B1D" w:rsidRDefault="00805B1D" w:rsidP="003A43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Определение конкурирующих стратегий достижения цели.</w:t>
      </w:r>
    </w:p>
    <w:p w:rsidR="00805B1D" w:rsidRPr="00805B1D" w:rsidRDefault="00805B1D" w:rsidP="003A43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Построение математической модели операции.</w:t>
      </w:r>
    </w:p>
    <w:p w:rsidR="00805B1D" w:rsidRPr="00805B1D" w:rsidRDefault="00805B1D" w:rsidP="003A43DC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Оценка эффективностей конкурирующих стратегий.</w:t>
      </w:r>
    </w:p>
    <w:p w:rsidR="00B860A5" w:rsidRDefault="00805B1D" w:rsidP="003A43DC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 xml:space="preserve">Выбор оптимальной стратегии достижения целей. Математическая модель операции представляет собой функционал </w:t>
      </w:r>
    </w:p>
    <w:p w:rsidR="00805B1D" w:rsidRDefault="00805B1D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E = </w:t>
      </w:r>
      <w:proofErr w:type="spellStart"/>
      <w:r w:rsidRPr="00805B1D">
        <w:rPr>
          <w:rFonts w:ascii="Times New Roman" w:hAnsi="Times New Roman" w:cs="Times New Roman"/>
          <w:sz w:val="28"/>
          <w:szCs w:val="28"/>
        </w:rPr>
        <w:t>f</w:t>
      </w:r>
      <w:proofErr w:type="spellEnd"/>
      <w:r w:rsidRPr="00805B1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805B1D">
        <w:rPr>
          <w:rFonts w:ascii="Times New Roman" w:hAnsi="Times New Roman" w:cs="Times New Roman"/>
          <w:sz w:val="28"/>
          <w:szCs w:val="28"/>
        </w:rPr>
        <w:t>x</w:t>
      </w:r>
      <w:r w:rsidRPr="00805B1D">
        <w:rPr>
          <w:rFonts w:ascii="Cambria Math" w:hAnsi="Cambria Math" w:cs="Times New Roman"/>
          <w:sz w:val="28"/>
          <w:szCs w:val="28"/>
        </w:rPr>
        <w:t>∈</w:t>
      </w:r>
      <w:r w:rsidRPr="00805B1D">
        <w:rPr>
          <w:rFonts w:ascii="Times New Roman" w:hAnsi="Times New Roman" w:cs="Times New Roman"/>
          <w:sz w:val="28"/>
          <w:szCs w:val="28"/>
        </w:rPr>
        <w:t>x^</w:t>
      </w:r>
      <w:proofErr w:type="spellEnd"/>
      <w:r w:rsidRPr="00805B1D">
        <w:rPr>
          <w:rFonts w:ascii="Times New Roman" w:hAnsi="Times New Roman" w:cs="Times New Roman"/>
          <w:sz w:val="28"/>
          <w:szCs w:val="28"/>
        </w:rPr>
        <w:t>, {α}, {β})</w:t>
      </w:r>
      <w:r w:rsidRPr="00805B1D">
        <w:rPr>
          <w:rFonts w:ascii="Cambria Math" w:hAnsi="Cambria Math" w:cs="Times New Roman"/>
          <w:sz w:val="28"/>
          <w:szCs w:val="28"/>
        </w:rPr>
        <w:t>⇒</w:t>
      </w:r>
      <w:r w:rsidRPr="00805B1D">
        <w:rPr>
          <w:rFonts w:ascii="Times New Roman" w:hAnsi="Times New Roman" w:cs="Times New Roman"/>
          <w:sz w:val="28"/>
          <w:szCs w:val="28"/>
        </w:rPr>
        <w:t> extz</w:t>
      </w:r>
    </w:p>
    <w:p w:rsidR="00B860A5" w:rsidRPr="00805B1D" w:rsidRDefault="00B860A5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Где: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Е — критерий эффективности операций;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805B1D">
        <w:rPr>
          <w:sz w:val="28"/>
          <w:szCs w:val="28"/>
        </w:rPr>
        <w:t>x</w:t>
      </w:r>
      <w:proofErr w:type="spellEnd"/>
      <w:r w:rsidRPr="00805B1D">
        <w:rPr>
          <w:sz w:val="28"/>
          <w:szCs w:val="28"/>
        </w:rPr>
        <w:t> — стратегия оперирующей стороны;</w:t>
      </w:r>
    </w:p>
    <w:p w:rsidR="00805B1D" w:rsidRPr="00805B1D" w:rsidRDefault="00B860A5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α</w:t>
      </w:r>
      <w:r w:rsidR="00805B1D" w:rsidRPr="00805B1D">
        <w:rPr>
          <w:sz w:val="28"/>
          <w:szCs w:val="28"/>
        </w:rPr>
        <w:t> — множество условий проведения операций;</w:t>
      </w:r>
    </w:p>
    <w:p w:rsidR="00805B1D" w:rsidRPr="00805B1D" w:rsidRDefault="00B860A5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>
        <w:rPr>
          <w:rFonts w:ascii="Cambria Math" w:hAnsi="Cambria Math"/>
          <w:sz w:val="28"/>
          <w:szCs w:val="28"/>
        </w:rPr>
        <w:t>β</w:t>
      </w:r>
      <w:r w:rsidR="00805B1D" w:rsidRPr="00805B1D">
        <w:rPr>
          <w:sz w:val="28"/>
          <w:szCs w:val="28"/>
        </w:rPr>
        <w:t> — множество условий внешней среды.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Модель позволяет оценить эффективность конкурирующих стратегий и выбрать из их числа оптимальную стратегию.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noProof/>
          <w:sz w:val="28"/>
          <w:szCs w:val="28"/>
        </w:rPr>
        <w:drawing>
          <wp:inline distT="0" distB="0" distL="0" distR="0">
            <wp:extent cx="5486400" cy="4191000"/>
            <wp:effectExtent l="19050" t="0" r="0" b="0"/>
            <wp:docPr id="1" name="Рисунок 1" descr="Выбор оптимальной стратегии достижения целе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Выбор оптимальной стратегии достижения целей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Рис. 1 — Выбор оптимальной стратегии достижения целей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lastRenderedPageBreak/>
        <w:t>постоянство проблемы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ограничения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критерий эффективности операций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математическая модель операции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параметры модели, но часть параметров, как правило, не известна, поэтому (6)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прогнозирование информации (т.е. нужно предугадать ряд параметров)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конкурирующие стратегии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анализ и стратегии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оптимальная стратегия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утвержденная стратегия (более простая, но которая удовлетворяет еще ряду критериев)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реализация решения</w:t>
      </w:r>
    </w:p>
    <w:p w:rsidR="00805B1D" w:rsidRPr="00805B1D" w:rsidRDefault="00805B1D" w:rsidP="003A43DC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корректировка модели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Критерий эффективности операции должен удовлетворять ряду требований: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Представительность, т.е. критерий должен отражать основную, а не второстепенную цель операции.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Критичность — т.е. критерий должен изменяться при изменении параметров операций.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 xml:space="preserve">Единственность, так как только в этом </w:t>
      </w:r>
      <w:proofErr w:type="gramStart"/>
      <w:r w:rsidRPr="00805B1D">
        <w:rPr>
          <w:rFonts w:ascii="Times New Roman" w:hAnsi="Times New Roman" w:cs="Times New Roman"/>
          <w:sz w:val="28"/>
          <w:szCs w:val="28"/>
        </w:rPr>
        <w:t>случае</w:t>
      </w:r>
      <w:proofErr w:type="gramEnd"/>
      <w:r w:rsidRPr="00805B1D">
        <w:rPr>
          <w:rFonts w:ascii="Times New Roman" w:hAnsi="Times New Roman" w:cs="Times New Roman"/>
          <w:sz w:val="28"/>
          <w:szCs w:val="28"/>
        </w:rPr>
        <w:t xml:space="preserve"> возможно найти строгое математическое решение задачи оптимизации.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Учет стохастичности, которая связана обычно со случайным характером некоторых параметров операций.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 xml:space="preserve">Учет неопределенностей, </w:t>
      </w:r>
      <w:proofErr w:type="gramStart"/>
      <w:r w:rsidRPr="00805B1D">
        <w:rPr>
          <w:rFonts w:ascii="Times New Roman" w:hAnsi="Times New Roman" w:cs="Times New Roman"/>
          <w:sz w:val="28"/>
          <w:szCs w:val="28"/>
        </w:rPr>
        <w:t>которая</w:t>
      </w:r>
      <w:proofErr w:type="gramEnd"/>
      <w:r w:rsidRPr="00805B1D">
        <w:rPr>
          <w:rFonts w:ascii="Times New Roman" w:hAnsi="Times New Roman" w:cs="Times New Roman"/>
          <w:sz w:val="28"/>
          <w:szCs w:val="28"/>
        </w:rPr>
        <w:t xml:space="preserve"> связана с отсутствием какой-либо информации о некоторых параметров операций.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05B1D">
        <w:rPr>
          <w:rFonts w:ascii="Times New Roman" w:hAnsi="Times New Roman" w:cs="Times New Roman"/>
          <w:sz w:val="28"/>
          <w:szCs w:val="28"/>
        </w:rPr>
        <w:t>Учет противодействия, которое вызывает часто сознательный противник, управляющий полными параметрами операций.</w:t>
      </w:r>
    </w:p>
    <w:p w:rsidR="00805B1D" w:rsidRPr="00805B1D" w:rsidRDefault="00805B1D" w:rsidP="003A43DC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05B1D">
        <w:rPr>
          <w:rFonts w:ascii="Times New Roman" w:hAnsi="Times New Roman" w:cs="Times New Roman"/>
          <w:sz w:val="28"/>
          <w:szCs w:val="28"/>
        </w:rPr>
        <w:t>Простая</w:t>
      </w:r>
      <w:proofErr w:type="gramEnd"/>
      <w:r w:rsidRPr="00805B1D">
        <w:rPr>
          <w:rFonts w:ascii="Times New Roman" w:hAnsi="Times New Roman" w:cs="Times New Roman"/>
          <w:sz w:val="28"/>
          <w:szCs w:val="28"/>
        </w:rPr>
        <w:t xml:space="preserve">, т.к. простой критерий позволяет упростить математические выкладки при поиске </w:t>
      </w:r>
      <w:proofErr w:type="spellStart"/>
      <w:r w:rsidRPr="00805B1D">
        <w:rPr>
          <w:rFonts w:ascii="Times New Roman" w:hAnsi="Times New Roman" w:cs="Times New Roman"/>
          <w:sz w:val="28"/>
          <w:szCs w:val="28"/>
        </w:rPr>
        <w:t>opt</w:t>
      </w:r>
      <w:proofErr w:type="spellEnd"/>
      <w:r w:rsidRPr="00805B1D">
        <w:rPr>
          <w:rFonts w:ascii="Times New Roman" w:hAnsi="Times New Roman" w:cs="Times New Roman"/>
          <w:sz w:val="28"/>
          <w:szCs w:val="28"/>
        </w:rPr>
        <w:t>. решения.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Приведем схему, которая иллюстрирует основные требования к критерию эффективности исследования операций.</w:t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noProof/>
          <w:sz w:val="28"/>
          <w:szCs w:val="28"/>
        </w:rPr>
        <w:lastRenderedPageBreak/>
        <w:drawing>
          <wp:inline distT="0" distB="0" distL="0" distR="0">
            <wp:extent cx="5608320" cy="4373880"/>
            <wp:effectExtent l="19050" t="0" r="0" b="0"/>
            <wp:docPr id="2" name="Рисунок 2" descr="Требования к критерию эффективности исследования операц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Требования к критерию эффективности исследования операций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320" cy="4373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B1D" w:rsidRPr="00805B1D" w:rsidRDefault="00805B1D" w:rsidP="003A43DC">
      <w:pPr>
        <w:pStyle w:val="a4"/>
        <w:spacing w:before="0" w:beforeAutospacing="0" w:after="0" w:afterAutospacing="0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Рис. 2 — Требования к критерию эффективности исследования операций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805B1D">
        <w:rPr>
          <w:rFonts w:ascii="Times New Roman" w:hAnsi="Times New Roman" w:cs="Times New Roman"/>
          <w:sz w:val="28"/>
          <w:szCs w:val="28"/>
        </w:rPr>
        <w:t>остановка проблемы (вытекают 2 и 4 (ограничения));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05B1D" w:rsidRPr="00805B1D">
        <w:rPr>
          <w:rFonts w:ascii="Times New Roman" w:hAnsi="Times New Roman" w:cs="Times New Roman"/>
          <w:sz w:val="28"/>
          <w:szCs w:val="28"/>
        </w:rPr>
        <w:t>ритерий эффективности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805B1D" w:rsidRPr="00805B1D">
        <w:rPr>
          <w:rFonts w:ascii="Times New Roman" w:hAnsi="Times New Roman" w:cs="Times New Roman"/>
          <w:sz w:val="28"/>
          <w:szCs w:val="28"/>
        </w:rPr>
        <w:t>адачи верхнего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5B1D" w:rsidRPr="00805B1D">
        <w:rPr>
          <w:rFonts w:ascii="Times New Roman" w:hAnsi="Times New Roman" w:cs="Times New Roman"/>
          <w:sz w:val="28"/>
          <w:szCs w:val="28"/>
        </w:rPr>
        <w:t>граничения (мы организуем вложенность моделей)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</w:t>
      </w:r>
      <w:r w:rsidR="00805B1D" w:rsidRPr="00805B1D">
        <w:rPr>
          <w:rFonts w:ascii="Times New Roman" w:hAnsi="Times New Roman" w:cs="Times New Roman"/>
          <w:sz w:val="28"/>
          <w:szCs w:val="28"/>
        </w:rPr>
        <w:t>язь с моделями верхнего уровня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805B1D">
        <w:rPr>
          <w:rFonts w:ascii="Times New Roman" w:hAnsi="Times New Roman" w:cs="Times New Roman"/>
          <w:sz w:val="28"/>
          <w:szCs w:val="28"/>
        </w:rPr>
        <w:t>редставительность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805B1D" w:rsidRPr="00805B1D">
        <w:rPr>
          <w:rFonts w:ascii="Times New Roman" w:hAnsi="Times New Roman" w:cs="Times New Roman"/>
          <w:sz w:val="28"/>
          <w:szCs w:val="28"/>
        </w:rPr>
        <w:t>ритичность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805B1D" w:rsidRPr="00805B1D">
        <w:rPr>
          <w:rFonts w:ascii="Times New Roman" w:hAnsi="Times New Roman" w:cs="Times New Roman"/>
          <w:sz w:val="28"/>
          <w:szCs w:val="28"/>
        </w:rPr>
        <w:t>динственность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05B1D" w:rsidRPr="00805B1D">
        <w:rPr>
          <w:rFonts w:ascii="Times New Roman" w:hAnsi="Times New Roman" w:cs="Times New Roman"/>
          <w:sz w:val="28"/>
          <w:szCs w:val="28"/>
        </w:rPr>
        <w:t>чет стохастичности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805B1D" w:rsidRPr="00805B1D">
        <w:rPr>
          <w:rFonts w:ascii="Times New Roman" w:hAnsi="Times New Roman" w:cs="Times New Roman"/>
          <w:sz w:val="28"/>
          <w:szCs w:val="28"/>
        </w:rPr>
        <w:t>чет неопределенности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0A5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60A5">
        <w:rPr>
          <w:rFonts w:ascii="Times New Roman" w:hAnsi="Times New Roman" w:cs="Times New Roman"/>
          <w:sz w:val="28"/>
          <w:szCs w:val="28"/>
        </w:rPr>
        <w:t>У</w:t>
      </w:r>
      <w:r w:rsidR="00805B1D" w:rsidRPr="00B860A5">
        <w:rPr>
          <w:rFonts w:ascii="Times New Roman" w:hAnsi="Times New Roman" w:cs="Times New Roman"/>
          <w:sz w:val="28"/>
          <w:szCs w:val="28"/>
        </w:rPr>
        <w:t>ч</w:t>
      </w:r>
      <w:r>
        <w:rPr>
          <w:rFonts w:ascii="Times New Roman" w:hAnsi="Times New Roman" w:cs="Times New Roman"/>
          <w:sz w:val="28"/>
          <w:szCs w:val="28"/>
        </w:rPr>
        <w:t>ет противодействия (теория игр)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B860A5">
        <w:rPr>
          <w:rFonts w:ascii="Times New Roman" w:hAnsi="Times New Roman" w:cs="Times New Roman"/>
          <w:sz w:val="28"/>
          <w:szCs w:val="28"/>
        </w:rPr>
        <w:t>ростота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860A5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60A5">
        <w:rPr>
          <w:rFonts w:ascii="Times New Roman" w:hAnsi="Times New Roman" w:cs="Times New Roman"/>
          <w:sz w:val="28"/>
          <w:szCs w:val="28"/>
        </w:rPr>
        <w:t>О</w:t>
      </w:r>
      <w:r w:rsidR="00805B1D" w:rsidRPr="00B860A5">
        <w:rPr>
          <w:rFonts w:ascii="Times New Roman" w:hAnsi="Times New Roman" w:cs="Times New Roman"/>
          <w:sz w:val="28"/>
          <w:szCs w:val="28"/>
        </w:rPr>
        <w:t>бязательные ограничения</w:t>
      </w:r>
      <w:r w:rsidRPr="00B860A5">
        <w:rPr>
          <w:rFonts w:ascii="Times New Roman" w:hAnsi="Times New Roman" w:cs="Times New Roman"/>
          <w:sz w:val="28"/>
          <w:szCs w:val="28"/>
        </w:rPr>
        <w:t>.</w:t>
      </w:r>
    </w:p>
    <w:p w:rsidR="00B860A5" w:rsidRPr="00B860A5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B860A5">
        <w:rPr>
          <w:rFonts w:ascii="Times New Roman" w:hAnsi="Times New Roman" w:cs="Times New Roman"/>
          <w:sz w:val="28"/>
          <w:szCs w:val="28"/>
        </w:rPr>
        <w:t>Д</w:t>
      </w:r>
      <w:r w:rsidR="00805B1D" w:rsidRPr="00B860A5">
        <w:rPr>
          <w:rFonts w:ascii="Times New Roman" w:hAnsi="Times New Roman" w:cs="Times New Roman"/>
          <w:sz w:val="28"/>
          <w:szCs w:val="28"/>
        </w:rPr>
        <w:t>ополнительные ограничения</w:t>
      </w:r>
      <w:r w:rsidRPr="00B860A5">
        <w:rPr>
          <w:rFonts w:ascii="Times New Roman" w:hAnsi="Times New Roman" w:cs="Times New Roman"/>
          <w:sz w:val="28"/>
          <w:szCs w:val="28"/>
        </w:rPr>
        <w:t>.</w:t>
      </w:r>
    </w:p>
    <w:p w:rsidR="00805B1D" w:rsidRPr="00B860A5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805B1D" w:rsidRPr="00B860A5">
        <w:rPr>
          <w:rFonts w:ascii="Times New Roman" w:hAnsi="Times New Roman" w:cs="Times New Roman"/>
          <w:sz w:val="28"/>
          <w:szCs w:val="28"/>
        </w:rPr>
        <w:t>скусственные ограничения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805B1D" w:rsidRPr="00805B1D">
        <w:rPr>
          <w:rFonts w:ascii="Times New Roman" w:hAnsi="Times New Roman" w:cs="Times New Roman"/>
          <w:sz w:val="28"/>
          <w:szCs w:val="28"/>
        </w:rPr>
        <w:t>ыбор главного критерия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805B1D">
        <w:rPr>
          <w:rFonts w:ascii="Times New Roman" w:hAnsi="Times New Roman" w:cs="Times New Roman"/>
          <w:sz w:val="28"/>
          <w:szCs w:val="28"/>
        </w:rPr>
        <w:t>еревод ограничений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805B1D">
        <w:rPr>
          <w:rFonts w:ascii="Times New Roman" w:hAnsi="Times New Roman" w:cs="Times New Roman"/>
          <w:sz w:val="28"/>
          <w:szCs w:val="28"/>
        </w:rPr>
        <w:t>остроение обобщенного критерия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805B1D" w:rsidRPr="00805B1D">
        <w:rPr>
          <w:rFonts w:ascii="Times New Roman" w:hAnsi="Times New Roman" w:cs="Times New Roman"/>
          <w:sz w:val="28"/>
          <w:szCs w:val="28"/>
        </w:rPr>
        <w:t xml:space="preserve">ценка математического </w:t>
      </w:r>
      <w:r>
        <w:rPr>
          <w:rFonts w:ascii="Times New Roman" w:hAnsi="Times New Roman" w:cs="Times New Roman"/>
          <w:sz w:val="28"/>
          <w:szCs w:val="28"/>
        </w:rPr>
        <w:t>ожидания.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05B1D" w:rsidRPr="00805B1D">
        <w:rPr>
          <w:rFonts w:ascii="Times New Roman" w:hAnsi="Times New Roman" w:cs="Times New Roman"/>
          <w:sz w:val="28"/>
          <w:szCs w:val="28"/>
        </w:rPr>
        <w:t>остроение доверительных интервалов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05B1D" w:rsidRPr="00805B1D" w:rsidRDefault="00B860A5" w:rsidP="003A43DC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805B1D" w:rsidRPr="00805B1D">
        <w:rPr>
          <w:rFonts w:ascii="Times New Roman" w:hAnsi="Times New Roman" w:cs="Times New Roman"/>
          <w:sz w:val="28"/>
          <w:szCs w:val="28"/>
        </w:rPr>
        <w:t>нализ возможных вариантов (есть система; мы точно не знаем, какова интенсивность вх</w:t>
      </w:r>
      <w:r>
        <w:rPr>
          <w:rFonts w:ascii="Times New Roman" w:hAnsi="Times New Roman" w:cs="Times New Roman"/>
          <w:sz w:val="28"/>
          <w:szCs w:val="28"/>
        </w:rPr>
        <w:t>одного</w:t>
      </w:r>
      <w:r w:rsidR="00805B1D" w:rsidRPr="00805B1D">
        <w:rPr>
          <w:rFonts w:ascii="Times New Roman" w:hAnsi="Times New Roman" w:cs="Times New Roman"/>
          <w:sz w:val="28"/>
          <w:szCs w:val="28"/>
        </w:rPr>
        <w:t xml:space="preserve"> потока; мы можем только с определенной вероятностью предположить ту или иную интенсивность; затем взвешиваем выходящие варианты).</w:t>
      </w:r>
    </w:p>
    <w:p w:rsidR="00805B1D" w:rsidRPr="00805B1D" w:rsidRDefault="00805B1D" w:rsidP="003A43D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Единственность — чтобы можно было решить задачу строго математическими методами.</w:t>
      </w:r>
    </w:p>
    <w:p w:rsidR="00805B1D" w:rsidRPr="00805B1D" w:rsidRDefault="00805B1D" w:rsidP="003A43D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Пункты 16, 17 и 18 — это способы, которые позволяют избавиться от многокритериальности.</w:t>
      </w:r>
    </w:p>
    <w:p w:rsidR="00805B1D" w:rsidRPr="007822B6" w:rsidRDefault="00805B1D" w:rsidP="003A43D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805B1D">
        <w:rPr>
          <w:sz w:val="28"/>
          <w:szCs w:val="28"/>
        </w:rPr>
        <w:t>Учет стохастичности — большая часть параметров имеет стохастическое значение. В ряде случаев стох</w:t>
      </w:r>
      <w:r w:rsidR="00B860A5">
        <w:rPr>
          <w:sz w:val="28"/>
          <w:szCs w:val="28"/>
        </w:rPr>
        <w:t xml:space="preserve">астических </w:t>
      </w:r>
      <w:r w:rsidRPr="00805B1D">
        <w:rPr>
          <w:sz w:val="28"/>
          <w:szCs w:val="28"/>
        </w:rPr>
        <w:t xml:space="preserve"> </w:t>
      </w:r>
      <w:r w:rsidR="00B860A5">
        <w:rPr>
          <w:sz w:val="28"/>
          <w:szCs w:val="28"/>
        </w:rPr>
        <w:t>пар</w:t>
      </w:r>
      <w:r w:rsidR="007822B6">
        <w:rPr>
          <w:sz w:val="28"/>
          <w:szCs w:val="28"/>
        </w:rPr>
        <w:t>а</w:t>
      </w:r>
      <w:r w:rsidR="00B860A5">
        <w:rPr>
          <w:sz w:val="28"/>
          <w:szCs w:val="28"/>
        </w:rPr>
        <w:t xml:space="preserve">метров </w:t>
      </w:r>
      <w:r w:rsidRPr="00805B1D">
        <w:rPr>
          <w:sz w:val="28"/>
          <w:szCs w:val="28"/>
        </w:rPr>
        <w:t>мы задаем в виде ф</w:t>
      </w:r>
      <w:r w:rsidR="00B860A5">
        <w:rPr>
          <w:sz w:val="28"/>
          <w:szCs w:val="28"/>
        </w:rPr>
        <w:t>ункции</w:t>
      </w:r>
      <w:r w:rsidRPr="00805B1D">
        <w:rPr>
          <w:sz w:val="28"/>
          <w:szCs w:val="28"/>
        </w:rPr>
        <w:t xml:space="preserve"> распределения, следовательно, сам критерий необходимо усреднить, т.е. применять математические ожидания, следовательно, п.19, 20, 21.</w:t>
      </w:r>
    </w:p>
    <w:p w:rsidR="00453EA7" w:rsidRPr="00453EA7" w:rsidRDefault="00453EA7" w:rsidP="003A43DC">
      <w:pPr>
        <w:pStyle w:val="a4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53EA7">
        <w:rPr>
          <w:rStyle w:val="style2"/>
          <w:sz w:val="28"/>
          <w:szCs w:val="28"/>
        </w:rPr>
        <w:t xml:space="preserve">Задачи оптимального планирования, связанные с отысканием оптимума заданной целевой функции (линейной формы) при наличии ограничений в виде линейных уравнений или линейных неравенств относятся к задачам линейного программирования. </w:t>
      </w:r>
    </w:p>
    <w:p w:rsidR="00453EA7" w:rsidRPr="00453EA7" w:rsidRDefault="00453EA7" w:rsidP="003A43DC">
      <w:pPr>
        <w:pStyle w:val="style21"/>
        <w:spacing w:before="0" w:beforeAutospacing="0" w:after="0" w:afterAutospacing="0"/>
        <w:jc w:val="both"/>
        <w:rPr>
          <w:sz w:val="28"/>
          <w:szCs w:val="28"/>
        </w:rPr>
      </w:pPr>
      <w:r w:rsidRPr="00453EA7">
        <w:rPr>
          <w:b/>
          <w:bCs/>
          <w:i/>
          <w:iCs/>
          <w:sz w:val="28"/>
          <w:szCs w:val="28"/>
        </w:rPr>
        <w:t>Линейное программирование</w:t>
      </w:r>
      <w:r w:rsidRPr="00453EA7">
        <w:rPr>
          <w:sz w:val="28"/>
          <w:szCs w:val="28"/>
        </w:rPr>
        <w:t xml:space="preserve"> – это направление математического программирования, изучающее методы решения экстремальных задач, которые характеризуются линейной зависимостью между переменными и линейным критерием</w:t>
      </w:r>
      <w:r w:rsidR="003E3212">
        <w:rPr>
          <w:sz w:val="28"/>
          <w:szCs w:val="28"/>
        </w:rPr>
        <w:t xml:space="preserve">. </w:t>
      </w:r>
      <w:r w:rsidRPr="00453EA7">
        <w:rPr>
          <w:sz w:val="28"/>
          <w:szCs w:val="28"/>
        </w:rPr>
        <w:t xml:space="preserve">Линейное программирование - наиболее разработанный и широко применяемый раздел математического программирования. Это объясняется следующим: </w:t>
      </w:r>
    </w:p>
    <w:p w:rsidR="00453EA7" w:rsidRPr="00453EA7" w:rsidRDefault="00453EA7" w:rsidP="003A43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A7">
        <w:rPr>
          <w:rFonts w:ascii="Times New Roman" w:hAnsi="Times New Roman" w:cs="Times New Roman"/>
          <w:sz w:val="28"/>
          <w:szCs w:val="28"/>
        </w:rPr>
        <w:t>математические модели очень большого числа экономических задач линейны относительно искомых переменных;</w:t>
      </w:r>
    </w:p>
    <w:p w:rsidR="00453EA7" w:rsidRPr="00453EA7" w:rsidRDefault="00453EA7" w:rsidP="003A43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A7">
        <w:rPr>
          <w:rFonts w:ascii="Times New Roman" w:hAnsi="Times New Roman" w:cs="Times New Roman"/>
          <w:sz w:val="28"/>
          <w:szCs w:val="28"/>
        </w:rPr>
        <w:t xml:space="preserve">эти типы задач в настоящее время наиболее изучены; </w:t>
      </w:r>
    </w:p>
    <w:p w:rsidR="00453EA7" w:rsidRPr="00453EA7" w:rsidRDefault="00453EA7" w:rsidP="003A43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A7">
        <w:rPr>
          <w:rFonts w:ascii="Times New Roman" w:hAnsi="Times New Roman" w:cs="Times New Roman"/>
          <w:sz w:val="28"/>
          <w:szCs w:val="28"/>
        </w:rPr>
        <w:t xml:space="preserve">для них разработаны специальные конечные методы, с помощью которых эти задачи решаются, и соответствующие стандартные программы для их решения на ЭВМ; </w:t>
      </w:r>
    </w:p>
    <w:p w:rsidR="00453EA7" w:rsidRPr="00453EA7" w:rsidRDefault="00453EA7" w:rsidP="003A43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A7">
        <w:rPr>
          <w:rFonts w:ascii="Times New Roman" w:hAnsi="Times New Roman" w:cs="Times New Roman"/>
          <w:sz w:val="28"/>
          <w:szCs w:val="28"/>
        </w:rPr>
        <w:t xml:space="preserve">многие задачи линейного программирования, будучи решенными, нашли уже сейчас широкое практическое применение в народном хозяйстве; </w:t>
      </w:r>
    </w:p>
    <w:p w:rsidR="00453EA7" w:rsidRPr="00453EA7" w:rsidRDefault="00453EA7" w:rsidP="003A43DC">
      <w:pPr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53EA7">
        <w:rPr>
          <w:rFonts w:ascii="Times New Roman" w:hAnsi="Times New Roman" w:cs="Times New Roman"/>
          <w:sz w:val="28"/>
          <w:szCs w:val="28"/>
        </w:rPr>
        <w:t xml:space="preserve">некоторые задачи, которые в первоначальной формулировке не являются линейными, после ряда дополнительных ограничений и допущений могут стать линейными или могут быть приведены к такой форме, что их можно решать методами линейного программирования. 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i/>
          <w:iCs/>
          <w:color w:val="000000"/>
          <w:sz w:val="28"/>
          <w:szCs w:val="28"/>
        </w:rPr>
        <w:t>Общей задачей линейного программирования</w:t>
      </w:r>
      <w:r w:rsidRPr="00453EA7">
        <w:rPr>
          <w:color w:val="000000"/>
          <w:sz w:val="28"/>
          <w:szCs w:val="28"/>
        </w:rPr>
        <w:t xml:space="preserve"> называется задача, которая состоит в определении максимального (минимального) значения функции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noProof/>
          <w:color w:val="000000"/>
          <w:sz w:val="28"/>
          <w:szCs w:val="28"/>
        </w:rPr>
        <w:drawing>
          <wp:inline distT="0" distB="0" distL="0" distR="0">
            <wp:extent cx="1261110" cy="840740"/>
            <wp:effectExtent l="19050" t="0" r="0" b="0"/>
            <wp:docPr id="9" name="Рисунок 2" descr="http://www.mathelp.spb.ru/book1/lprog3.files/Image1020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athelp.spb.ru/book1/lprog3.files/Image10200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1110" cy="840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EA7">
        <w:rPr>
          <w:color w:val="000000"/>
          <w:sz w:val="28"/>
          <w:szCs w:val="28"/>
        </w:rPr>
        <w:t xml:space="preserve"> 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color w:val="000000"/>
          <w:sz w:val="28"/>
          <w:szCs w:val="28"/>
        </w:rPr>
        <w:t>при условиях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noProof/>
          <w:color w:val="000000"/>
          <w:sz w:val="28"/>
          <w:szCs w:val="28"/>
        </w:rPr>
        <w:drawing>
          <wp:inline distT="0" distB="0" distL="0" distR="0">
            <wp:extent cx="1729359" cy="678180"/>
            <wp:effectExtent l="19050" t="0" r="4191" b="0"/>
            <wp:docPr id="8" name="Рисунок 3" descr="http://www.mathelp.spb.ru/book1/lprog3.files/Image102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athelp.spb.ru/book1/lprog3.files/Image10203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5029" cy="6804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EA7">
        <w:rPr>
          <w:color w:val="000000"/>
          <w:sz w:val="28"/>
          <w:szCs w:val="28"/>
        </w:rPr>
        <w:t xml:space="preserve"> 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noProof/>
          <w:color w:val="000000"/>
          <w:sz w:val="28"/>
          <w:szCs w:val="28"/>
        </w:rPr>
        <w:drawing>
          <wp:inline distT="0" distB="0" distL="0" distR="0">
            <wp:extent cx="1884934" cy="624840"/>
            <wp:effectExtent l="19050" t="0" r="1016" b="0"/>
            <wp:docPr id="7" name="Рисунок 4" descr="http://www.mathelp.spb.ru/book1/lprog3.files/Image1020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athelp.spb.ru/book1/lprog3.files/Image10204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55" cy="6265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EA7">
        <w:rPr>
          <w:color w:val="000000"/>
          <w:sz w:val="28"/>
          <w:szCs w:val="28"/>
        </w:rPr>
        <w:t xml:space="preserve"> 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noProof/>
          <w:color w:val="000000"/>
          <w:sz w:val="28"/>
          <w:szCs w:val="28"/>
        </w:rPr>
        <w:drawing>
          <wp:inline distT="0" distB="0" distL="0" distR="0">
            <wp:extent cx="1633261" cy="342102"/>
            <wp:effectExtent l="19050" t="0" r="5039" b="0"/>
            <wp:docPr id="4" name="Рисунок 5" descr="http://www.mathelp.spb.ru/book1/lprog3.files/Image10205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athelp.spb.ru/book1/lprog3.files/Image10205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8797" cy="3432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EA7">
        <w:rPr>
          <w:color w:val="000000"/>
          <w:sz w:val="28"/>
          <w:szCs w:val="28"/>
        </w:rPr>
        <w:t xml:space="preserve"> </w:t>
      </w:r>
    </w:p>
    <w:p w:rsidR="00453EA7" w:rsidRPr="00453EA7" w:rsidRDefault="00453EA7" w:rsidP="003A43DC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53EA7">
        <w:rPr>
          <w:color w:val="000000"/>
          <w:sz w:val="28"/>
          <w:szCs w:val="28"/>
        </w:rPr>
        <w:t xml:space="preserve">где </w:t>
      </w:r>
      <w:r w:rsidRPr="00453EA7">
        <w:rPr>
          <w:noProof/>
          <w:color w:val="000000"/>
          <w:sz w:val="28"/>
          <w:szCs w:val="28"/>
        </w:rPr>
        <w:drawing>
          <wp:inline distT="0" distB="0" distL="0" distR="0">
            <wp:extent cx="880533" cy="365760"/>
            <wp:effectExtent l="19050" t="0" r="0" b="0"/>
            <wp:docPr id="3" name="Рисунок 6" descr="http://www.mathelp.spb.ru/book1/lprog3.files/Image102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athelp.spb.ru/book1/lprog3.files/Image10206.gif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0533" cy="365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53EA7">
        <w:rPr>
          <w:color w:val="000000"/>
          <w:sz w:val="28"/>
          <w:szCs w:val="28"/>
        </w:rPr>
        <w:t xml:space="preserve">- заданные постоянные величины </w:t>
      </w:r>
    </w:p>
    <w:p w:rsidR="00453EA7" w:rsidRPr="00453EA7" w:rsidRDefault="00453EA7" w:rsidP="003A4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3EA7" w:rsidRPr="00453EA7" w:rsidRDefault="003E2657" w:rsidP="003A4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Нелинейное программирование занимается оптимизацией моделей задач, в которых либо ограничения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q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) либо целевая функция 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 xml:space="preserve">Z </w:t>
      </w:r>
      <w:proofErr w:type="gramStart"/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 xml:space="preserve">( </w:t>
      </w:r>
      <w:proofErr w:type="gramEnd"/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X )</w:t>
      </w:r>
      <w:r w:rsidRPr="003E2657">
        <w:rPr>
          <w:rFonts w:ascii="Times New Roman" w:hAnsi="Times New Roman" w:cs="Times New Roman"/>
          <w:sz w:val="28"/>
          <w:szCs w:val="28"/>
        </w:rPr>
        <w:t xml:space="preserve"> либо то и другое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нелинейны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3187" w:rsidRPr="003A43DC" w:rsidRDefault="003E2657" w:rsidP="003A43DC">
      <w:pPr>
        <w:spacing w:after="0" w:line="240" w:lineRule="auto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Найти</w:t>
      </w:r>
      <w:r w:rsidRPr="003A43DC">
        <w:rPr>
          <w:rFonts w:ascii="Times New Roman" w:hAnsi="Times New Roman" w:cs="Times New Roman"/>
          <w:sz w:val="28"/>
          <w:szCs w:val="28"/>
        </w:rPr>
        <w:t xml:space="preserve"> </w:t>
      </w:r>
      <w:r w:rsidRPr="00453EA7">
        <w:rPr>
          <w:rFonts w:ascii="Times New Roman" w:hAnsi="Times New Roman" w:cs="Times New Roman"/>
          <w:sz w:val="28"/>
          <w:szCs w:val="28"/>
          <w:lang w:val="en-US"/>
        </w:rPr>
        <w:t>max</w:t>
      </w:r>
      <w:r w:rsidRPr="003A43DC">
        <w:rPr>
          <w:rFonts w:ascii="Times New Roman" w:hAnsi="Times New Roman" w:cs="Times New Roman"/>
          <w:sz w:val="28"/>
          <w:szCs w:val="28"/>
        </w:rPr>
        <w:t>(</w:t>
      </w:r>
      <w:r w:rsidRPr="00453EA7">
        <w:rPr>
          <w:rFonts w:ascii="Times New Roman" w:hAnsi="Times New Roman" w:cs="Times New Roman"/>
          <w:sz w:val="28"/>
          <w:szCs w:val="28"/>
          <w:lang w:val="en-US"/>
        </w:rPr>
        <w:t>min</w:t>
      </w:r>
      <w:r w:rsidRPr="003A43DC">
        <w:rPr>
          <w:rFonts w:ascii="Times New Roman" w:hAnsi="Times New Roman" w:cs="Times New Roman"/>
          <w:sz w:val="28"/>
          <w:szCs w:val="28"/>
        </w:rPr>
        <w:t>)=</w:t>
      </w:r>
      <w:r w:rsidRPr="00453EA7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3A43DC">
        <w:rPr>
          <w:rFonts w:ascii="Times New Roman" w:hAnsi="Times New Roman" w:cs="Times New Roman"/>
          <w:sz w:val="28"/>
          <w:szCs w:val="28"/>
        </w:rPr>
        <w:t>=</w:t>
      </w:r>
      <w:r w:rsidRPr="00453EA7">
        <w:rPr>
          <w:rFonts w:ascii="Times New Roman" w:hAnsi="Times New Roman" w:cs="Times New Roman"/>
          <w:sz w:val="28"/>
          <w:szCs w:val="28"/>
          <w:lang w:val="en-US"/>
        </w:rPr>
        <w:t>z</w:t>
      </w:r>
      <w:r w:rsidRPr="003A43DC">
        <w:rPr>
          <w:rFonts w:ascii="Times New Roman" w:hAnsi="Times New Roman" w:cs="Times New Roman"/>
          <w:sz w:val="28"/>
          <w:szCs w:val="28"/>
        </w:rPr>
        <w:t>(</w:t>
      </w:r>
      <w:r w:rsidRPr="00453EA7"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3A43DC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3E2657" w:rsidRPr="003E2657" w:rsidRDefault="003E2657" w:rsidP="003A43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3E2657">
        <w:rPr>
          <w:rFonts w:ascii="Times New Roman" w:hAnsi="Times New Roman" w:cs="Times New Roman"/>
          <w:sz w:val="28"/>
          <w:szCs w:val="28"/>
        </w:rPr>
        <w:t>области</w:t>
      </w:r>
      <w:proofErr w:type="gramEnd"/>
      <w:r w:rsidRPr="003E2657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344295" cy="464185"/>
            <wp:effectExtent l="19050" t="0" r="8255" b="0"/>
            <wp:docPr id="5" name="Рисунок 1" descr="http://math.semestr.ru/optim/images/o1-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ath.semestr.ru/optim/images/o1-image00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4295" cy="46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2657">
        <w:rPr>
          <w:rFonts w:ascii="Times New Roman" w:hAnsi="Times New Roman" w:cs="Times New Roman"/>
          <w:sz w:val="28"/>
          <w:szCs w:val="28"/>
        </w:rPr>
        <w:br/>
        <w:t xml:space="preserve">где R – отношение порядка (=, ≥, ≤), Ω– область допустимых решений;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b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– константа,</w:t>
      </w:r>
      <w:r w:rsidRPr="003E265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87828" cy="274320"/>
            <wp:effectExtent l="0" t="0" r="2722" b="0"/>
            <wp:docPr id="6" name="Рисунок 2" descr="http://math.semestr.ru/optim/images/o1-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ath.semestr.ru/optim/images/o1-image003.gif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87" cy="2752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E2657">
        <w:rPr>
          <w:rFonts w:ascii="Times New Roman" w:hAnsi="Times New Roman" w:cs="Times New Roman"/>
          <w:sz w:val="28"/>
          <w:szCs w:val="28"/>
        </w:rPr>
        <w:t xml:space="preserve">; </w:t>
      </w:r>
      <w:r w:rsidRPr="003E2657">
        <w:rPr>
          <w:rFonts w:ascii="Times New Roman" w:hAnsi="Times New Roman" w:cs="Times New Roman"/>
          <w:sz w:val="28"/>
          <w:szCs w:val="28"/>
        </w:rPr>
        <w:br/>
        <w:t>X=(x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3E2657">
        <w:rPr>
          <w:rFonts w:ascii="Times New Roman" w:hAnsi="Times New Roman" w:cs="Times New Roman"/>
          <w:sz w:val="28"/>
          <w:szCs w:val="28"/>
        </w:rPr>
        <w:t>,…,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x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n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)={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x</w:t>
      </w:r>
      <w:r w:rsidRPr="003E2657">
        <w:rPr>
          <w:rFonts w:ascii="Times New Roman" w:hAnsi="Times New Roman" w:cs="Times New Roman"/>
          <w:sz w:val="28"/>
          <w:szCs w:val="28"/>
          <w:vertAlign w:val="subscript"/>
        </w:rPr>
        <w:t>j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}, j=1..n – план или вектор управления. </w:t>
      </w:r>
      <w:r w:rsidRPr="003E2657">
        <w:rPr>
          <w:rFonts w:ascii="Times New Roman" w:hAnsi="Times New Roman" w:cs="Times New Roman"/>
          <w:sz w:val="28"/>
          <w:szCs w:val="28"/>
        </w:rPr>
        <w:br/>
        <w:t xml:space="preserve">Для выяснения трудностей решения задач данного класса, порождаемых нелинейностью, сопоставим задачи линейного и нелинейного программирования. Можно указать три характерные особенности для каждого класса.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011"/>
        <w:gridCol w:w="4464"/>
      </w:tblGrid>
      <w:tr w:rsidR="003E2657" w:rsidRPr="003E2657" w:rsidTr="00203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Задачи линейного программирования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Задачи нелинейного программирования </w:t>
            </w:r>
          </w:p>
        </w:tc>
      </w:tr>
      <w:tr w:rsidR="003E2657" w:rsidRPr="003E2657" w:rsidTr="00203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1. Область Ω допустимых планов –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выпуклое множество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 с конечным числом угловых (крайних) точек.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1. Множество Ω допустимых планов может быть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невыпуклым, несвязным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, иметь бесконечное число крайних точек. </w:t>
            </w:r>
          </w:p>
        </w:tc>
      </w:tr>
      <w:tr w:rsidR="003E2657" w:rsidRPr="003E2657" w:rsidTr="00203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2. Экстремальное значение линейная целевая функция </w:t>
            </w:r>
            <w:proofErr w:type="spellStart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proofErr w:type="spellEnd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(X) достигает в одной из крайних точек (на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границе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 области Ω допустимых решений).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2. Экстремум может достигаться не только на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границе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, но и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внутри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 области Ω допустимых решений. </w:t>
            </w:r>
          </w:p>
        </w:tc>
      </w:tr>
      <w:tr w:rsidR="003E2657" w:rsidRPr="003E2657" w:rsidTr="00203FA9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3. Экстремальное значение </w:t>
            </w:r>
            <w:proofErr w:type="spellStart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proofErr w:type="spellEnd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(X) целевой функции является и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глобальным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 значением.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3E2657" w:rsidRPr="003E2657" w:rsidRDefault="003E2657" w:rsidP="003A43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3. Целевая функция </w:t>
            </w:r>
            <w:proofErr w:type="spellStart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>z</w:t>
            </w:r>
            <w:proofErr w:type="spellEnd"/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(X) в области Ω может иметь </w:t>
            </w:r>
            <w:r w:rsidRPr="003E2657">
              <w:rPr>
                <w:rFonts w:ascii="Times New Roman" w:hAnsi="Times New Roman" w:cs="Times New Roman"/>
                <w:b/>
                <w:bCs/>
                <w:i/>
                <w:iCs/>
                <w:sz w:val="28"/>
                <w:szCs w:val="28"/>
              </w:rPr>
              <w:t>несколько локальных</w:t>
            </w:r>
            <w:r w:rsidRPr="003E2657">
              <w:rPr>
                <w:rFonts w:ascii="Times New Roman" w:hAnsi="Times New Roman" w:cs="Times New Roman"/>
                <w:sz w:val="28"/>
                <w:szCs w:val="28"/>
              </w:rPr>
              <w:t xml:space="preserve"> экстремумов. </w:t>
            </w:r>
          </w:p>
        </w:tc>
      </w:tr>
    </w:tbl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E2657">
        <w:rPr>
          <w:rFonts w:ascii="Times New Roman" w:hAnsi="Times New Roman" w:cs="Times New Roman"/>
          <w:sz w:val="28"/>
          <w:szCs w:val="28"/>
        </w:rPr>
        <w:t>Динамическое программирование — метод оптимизации задач (процессов, операций), решение которых может быть разбито на несколько этапов,  а  целевая  функция  является  соответственно  аддитивной  (или</w:t>
      </w:r>
      <w:proofErr w:type="gramEnd"/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мультипликативной).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Пусть задача (процесс) разбита на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n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этапов,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n</w:t>
      </w:r>
      <w:r w:rsidR="00243187" w:rsidRPr="003E2657">
        <w:rPr>
          <w:rFonts w:ascii="Times New Roman" w:hAnsi="Times New Roman" w:cs="Times New Roman"/>
          <w:sz w:val="28"/>
          <w:szCs w:val="28"/>
        </w:rPr>
        <w:t>=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1</w:t>
      </w:r>
      <w:r w:rsidR="00243187" w:rsidRPr="00243187">
        <w:rPr>
          <w:rFonts w:ascii="Times New Roman" w:hAnsi="Times New Roman" w:cs="Times New Roman"/>
          <w:sz w:val="28"/>
          <w:szCs w:val="28"/>
        </w:rPr>
        <w:t>,</w:t>
      </w:r>
      <w:r w:rsidRPr="003E26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Целевая  функция  —  суммарный  выигрыш  в  задаче  на  максимум</w:t>
      </w:r>
      <w:r w:rsidR="003A43DC" w:rsidRPr="003A43DC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(суммарные потери в задаче на минимум) запишется в виде </w:t>
      </w:r>
    </w:p>
    <w:p w:rsidR="003E2657" w:rsidRPr="003E2657" w:rsidRDefault="0024318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A92610">
        <w:rPr>
          <w:position w:val="-28"/>
        </w:rPr>
        <w:object w:dxaOrig="1240" w:dyaOrig="6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4.2pt;height:52.2pt" o:ole="">
            <v:imagedata r:id="rId16" o:title=""/>
          </v:shape>
          <o:OLEObject Type="Embed" ProgID="Equation.DSMT4" ShapeID="_x0000_i1025" DrawAspect="Content" ObjectID="_1503570650" r:id="rId17"/>
        </w:objec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где</w:t>
      </w:r>
      <w:r w:rsidRPr="00243187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Cambria Math" w:hAnsi="Cambria Math" w:cs="Cambria Math"/>
          <w:sz w:val="28"/>
          <w:szCs w:val="28"/>
        </w:rPr>
        <w:t>∇</w:t>
      </w:r>
      <w:proofErr w:type="spellStart"/>
      <w:r w:rsidRPr="003E2657">
        <w:rPr>
          <w:rFonts w:ascii="Times New Roman" w:hAnsi="Times New Roman" w:cs="Times New Roman"/>
          <w:sz w:val="28"/>
          <w:szCs w:val="28"/>
          <w:lang w:val="en-US"/>
        </w:rPr>
        <w:t>W</w:t>
      </w:r>
      <w:r w:rsidR="00243187" w:rsidRPr="002431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— выигрыш (потери) на i-м этапе.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На каждом  i-м  этапе система (процесс) может находиться в одном</w:t>
      </w:r>
      <w:r w:rsidR="003A43DC" w:rsidRPr="003A43DC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возможном для этого этапа состоянии —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s</w:t>
      </w:r>
      <w:r w:rsidRPr="00243187">
        <w:rPr>
          <w:rFonts w:ascii="Times New Roman" w:hAnsi="Times New Roman" w:cs="Times New Roman"/>
          <w:i/>
          <w:sz w:val="28"/>
          <w:szCs w:val="28"/>
          <w:vertAlign w:val="subscript"/>
        </w:rPr>
        <w:t>ki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243187" w:rsidRPr="003E2657">
        <w:rPr>
          <w:rFonts w:ascii="Times New Roman" w:hAnsi="Times New Roman" w:cs="Times New Roman"/>
          <w:sz w:val="28"/>
          <w:szCs w:val="28"/>
        </w:rPr>
        <w:t>s</w:t>
      </w:r>
      <w:r w:rsidR="00243187" w:rsidRPr="00243187">
        <w:rPr>
          <w:rFonts w:ascii="Times New Roman" w:hAnsi="Times New Roman" w:cs="Times New Roman"/>
          <w:i/>
          <w:sz w:val="28"/>
          <w:szCs w:val="28"/>
          <w:vertAlign w:val="subscript"/>
        </w:rPr>
        <w:t>ki</w:t>
      </w:r>
      <w:proofErr w:type="spellEnd"/>
      <w:r w:rsidR="00243187" w:rsidRPr="003E2657">
        <w:rPr>
          <w:rFonts w:ascii="Cambria Math" w:hAnsi="Cambria Math" w:cs="Cambria Math"/>
          <w:sz w:val="28"/>
          <w:szCs w:val="28"/>
        </w:rPr>
        <w:t>∈</w:t>
      </w:r>
      <w:r w:rsidR="00243187" w:rsidRPr="00243187">
        <w:rPr>
          <w:rFonts w:ascii="Times New Roman" w:hAnsi="Times New Roman" w:cs="Times New Roman"/>
          <w:sz w:val="28"/>
          <w:szCs w:val="28"/>
        </w:rPr>
        <w:t xml:space="preserve"> </w:t>
      </w:r>
      <w:r w:rsidR="00243187" w:rsidRPr="003E2657">
        <w:rPr>
          <w:rFonts w:ascii="Times New Roman" w:hAnsi="Times New Roman" w:cs="Times New Roman"/>
          <w:sz w:val="28"/>
          <w:szCs w:val="28"/>
        </w:rPr>
        <w:t>S</w:t>
      </w:r>
      <w:proofErr w:type="spellStart"/>
      <w:r w:rsidR="00243187" w:rsidRPr="002431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243187" w:rsidRPr="00243187">
        <w:rPr>
          <w:rFonts w:ascii="Times New Roman" w:hAnsi="Times New Roman" w:cs="Times New Roman"/>
          <w:sz w:val="28"/>
          <w:szCs w:val="28"/>
        </w:rPr>
        <w:t>,</w:t>
      </w:r>
      <w:r w:rsidRPr="003E2657">
        <w:rPr>
          <w:rFonts w:ascii="Times New Roman" w:hAnsi="Times New Roman" w:cs="Times New Roman"/>
          <w:sz w:val="28"/>
          <w:szCs w:val="28"/>
        </w:rPr>
        <w:t xml:space="preserve"> здесь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S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— множество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всех состояний системы (процесса) на i-м  этапе. В каждом состоянии системы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s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="00243187" w:rsidRPr="00243187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может быть принято одно из возможных, согласно условиям задачи (операции), решений (управлений) —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a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j,ki</w:t>
      </w:r>
      <w:proofErr w:type="spellEnd"/>
      <w:r w:rsidR="00243187" w:rsidRPr="00243187">
        <w:rPr>
          <w:rFonts w:ascii="Times New Roman" w:hAnsi="Times New Roman" w:cs="Times New Roman"/>
          <w:sz w:val="28"/>
          <w:szCs w:val="28"/>
        </w:rPr>
        <w:t>,</w:t>
      </w:r>
      <w:r w:rsidR="00243187" w:rsidRPr="0024318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где  </w:t>
      </w:r>
      <w:proofErr w:type="spellStart"/>
      <w:r w:rsidR="00243187" w:rsidRPr="003E2657">
        <w:rPr>
          <w:rFonts w:ascii="Times New Roman" w:hAnsi="Times New Roman" w:cs="Times New Roman"/>
          <w:sz w:val="28"/>
          <w:szCs w:val="28"/>
        </w:rPr>
        <w:t>a</w:t>
      </w:r>
      <w:r w:rsidR="00243187" w:rsidRPr="00243187">
        <w:rPr>
          <w:rFonts w:ascii="Times New Roman" w:hAnsi="Times New Roman" w:cs="Times New Roman"/>
          <w:sz w:val="28"/>
          <w:szCs w:val="28"/>
          <w:vertAlign w:val="subscript"/>
        </w:rPr>
        <w:t>j,ki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Cambria Math" w:hAnsi="Cambria Math" w:cs="Cambria Math"/>
          <w:sz w:val="28"/>
          <w:szCs w:val="28"/>
        </w:rPr>
        <w:t>∈</w:t>
      </w:r>
      <w:r w:rsidR="00243187" w:rsidRPr="00243187">
        <w:rPr>
          <w:rFonts w:ascii="Times New Roman" w:hAnsi="Times New Roman" w:cs="Times New Roman"/>
          <w:sz w:val="28"/>
          <w:szCs w:val="28"/>
        </w:rPr>
        <w:t xml:space="preserve"> </w:t>
      </w:r>
      <w:r w:rsidR="00243187" w:rsidRPr="003E2657">
        <w:rPr>
          <w:rFonts w:ascii="Times New Roman" w:hAnsi="Times New Roman" w:cs="Times New Roman"/>
          <w:sz w:val="28"/>
          <w:szCs w:val="28"/>
        </w:rPr>
        <w:t>A</w:t>
      </w:r>
      <w:proofErr w:type="spellStart"/>
      <w:r w:rsidR="00243187" w:rsidRPr="002431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, здесь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A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ki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—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множество всех допустимых решений (управлений) при нахождении системы (процесса) на i-м этапе в k-м состоянии. </w:t>
      </w:r>
    </w:p>
    <w:p w:rsidR="003E2657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>В результате принятия решения система (процесс) переходит в  s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l,i+1</w:t>
      </w:r>
      <w:r w:rsidR="00243187" w:rsidRPr="0024318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>состояние, при этом имеет место выигрыш (потери), равный</w:t>
      </w:r>
      <w:proofErr w:type="gramStart"/>
      <w:r w:rsidRPr="003E2657">
        <w:rPr>
          <w:rFonts w:ascii="Times New Roman" w:hAnsi="Times New Roman" w:cs="Times New Roman"/>
          <w:sz w:val="28"/>
          <w:szCs w:val="28"/>
        </w:rPr>
        <w:t xml:space="preserve"> )</w:t>
      </w:r>
      <w:proofErr w:type="gramEnd"/>
      <w:r w:rsidRPr="003E2657">
        <w:rPr>
          <w:rFonts w:ascii="Times New Roman" w:hAnsi="Times New Roman" w:cs="Times New Roman"/>
          <w:sz w:val="28"/>
          <w:szCs w:val="28"/>
        </w:rPr>
        <w:t xml:space="preserve"> </w:t>
      </w:r>
      <w:r w:rsidR="00243187" w:rsidRPr="003E2657">
        <w:rPr>
          <w:rFonts w:ascii="Cambria Math" w:hAnsi="Cambria Math" w:cs="Cambria Math"/>
          <w:sz w:val="28"/>
          <w:szCs w:val="28"/>
        </w:rPr>
        <w:t>∇</w:t>
      </w:r>
      <w:r w:rsidRPr="003E2657">
        <w:rPr>
          <w:rFonts w:ascii="Times New Roman" w:hAnsi="Times New Roman" w:cs="Times New Roman"/>
          <w:sz w:val="28"/>
          <w:szCs w:val="28"/>
        </w:rPr>
        <w:t>W</w:t>
      </w:r>
      <w:proofErr w:type="spellStart"/>
      <w:r w:rsidR="00243187" w:rsidRPr="002431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i</w:t>
      </w:r>
      <w:proofErr w:type="spellEnd"/>
      <w:r w:rsidR="00243187" w:rsidRPr="00243187">
        <w:rPr>
          <w:rFonts w:ascii="Times New Roman" w:hAnsi="Times New Roman" w:cs="Times New Roman"/>
          <w:sz w:val="28"/>
          <w:szCs w:val="28"/>
          <w:vertAlign w:val="subscript"/>
        </w:rPr>
        <w:t>,</w:t>
      </w:r>
      <w:r w:rsidR="00243187" w:rsidRPr="00243187">
        <w:rPr>
          <w:rFonts w:ascii="Times New Roman" w:hAnsi="Times New Roman" w:cs="Times New Roman"/>
          <w:sz w:val="28"/>
          <w:szCs w:val="28"/>
          <w:vertAlign w:val="subscript"/>
          <w:lang w:val="en-US"/>
        </w:rPr>
        <w:t>k</w:t>
      </w:r>
      <w:r w:rsidR="00243187" w:rsidRPr="003E26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43187" w:rsidRPr="003E2657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="00243187" w:rsidRPr="00243187">
        <w:rPr>
          <w:rFonts w:ascii="Times New Roman" w:hAnsi="Times New Roman" w:cs="Times New Roman"/>
          <w:sz w:val="28"/>
          <w:szCs w:val="28"/>
        </w:rPr>
        <w:t>)</w:t>
      </w:r>
      <w:r w:rsidRPr="003E2657">
        <w:rPr>
          <w:rFonts w:ascii="Times New Roman" w:hAnsi="Times New Roman" w:cs="Times New Roman"/>
          <w:sz w:val="28"/>
          <w:szCs w:val="28"/>
        </w:rPr>
        <w:t>.</w:t>
      </w:r>
    </w:p>
    <w:p w:rsidR="00267E9A" w:rsidRPr="003E2657" w:rsidRDefault="003E2657" w:rsidP="003A43D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E2657">
        <w:rPr>
          <w:rFonts w:ascii="Times New Roman" w:hAnsi="Times New Roman" w:cs="Times New Roman"/>
          <w:sz w:val="28"/>
          <w:szCs w:val="28"/>
        </w:rPr>
        <w:t xml:space="preserve">Таким образом, в результате принятия  j-го  решения система (процесс) перемещается с этапа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 xml:space="preserve">  на этап i+1, при этом в зависимости от принятого решения переходит из состояния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s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k</w:t>
      </w:r>
      <w:proofErr w:type="spellEnd"/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 в состояние 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sl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,</w:t>
      </w:r>
      <w:r w:rsidR="00107DFF">
        <w:rPr>
          <w:rFonts w:ascii="Times New Roman" w:hAnsi="Times New Roman" w:cs="Times New Roman"/>
          <w:sz w:val="28"/>
          <w:szCs w:val="28"/>
        </w:rPr>
        <w:t xml:space="preserve"> </w:t>
      </w:r>
      <w:r w:rsidRPr="003E2657">
        <w:rPr>
          <w:rFonts w:ascii="Times New Roman" w:hAnsi="Times New Roman" w:cs="Times New Roman"/>
          <w:sz w:val="28"/>
          <w:szCs w:val="28"/>
        </w:rPr>
        <w:t xml:space="preserve">а целевая функция получает приращение  </w:t>
      </w:r>
      <w:r w:rsidR="00243187" w:rsidRPr="003E2657">
        <w:rPr>
          <w:rFonts w:ascii="Cambria Math" w:hAnsi="Cambria Math" w:cs="Cambria Math"/>
          <w:sz w:val="28"/>
          <w:szCs w:val="28"/>
        </w:rPr>
        <w:t>∇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W</w:t>
      </w:r>
      <w:r w:rsidRPr="00243187">
        <w:rPr>
          <w:rFonts w:ascii="Times New Roman" w:hAnsi="Times New Roman" w:cs="Times New Roman"/>
          <w:sz w:val="28"/>
          <w:szCs w:val="28"/>
          <w:vertAlign w:val="subscript"/>
        </w:rPr>
        <w:t>k,i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3E2657">
        <w:rPr>
          <w:rFonts w:ascii="Times New Roman" w:hAnsi="Times New Roman" w:cs="Times New Roman"/>
          <w:sz w:val="28"/>
          <w:szCs w:val="28"/>
        </w:rPr>
        <w:t>j</w:t>
      </w:r>
      <w:proofErr w:type="spellEnd"/>
      <w:r w:rsidRPr="003E2657">
        <w:rPr>
          <w:rFonts w:ascii="Times New Roman" w:hAnsi="Times New Roman" w:cs="Times New Roman"/>
          <w:sz w:val="28"/>
          <w:szCs w:val="28"/>
        </w:rPr>
        <w:t>).</w:t>
      </w:r>
    </w:p>
    <w:sectPr w:rsidR="00267E9A" w:rsidRPr="003E2657" w:rsidSect="00267E9A">
      <w:footerReference w:type="default" r:id="rId1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112D" w:rsidRDefault="001C112D" w:rsidP="00243187">
      <w:pPr>
        <w:spacing w:after="0" w:line="240" w:lineRule="auto"/>
      </w:pPr>
      <w:r>
        <w:separator/>
      </w:r>
    </w:p>
  </w:endnote>
  <w:endnote w:type="continuationSeparator" w:id="0">
    <w:p w:rsidR="001C112D" w:rsidRDefault="001C112D" w:rsidP="00243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41531"/>
      <w:docPartObj>
        <w:docPartGallery w:val="Page Numbers (Bottom of Page)"/>
        <w:docPartUnique/>
      </w:docPartObj>
    </w:sdtPr>
    <w:sdtContent>
      <w:p w:rsidR="00243187" w:rsidRDefault="00F12DEF">
        <w:pPr>
          <w:pStyle w:val="a9"/>
          <w:jc w:val="right"/>
        </w:pPr>
        <w:fldSimple w:instr=" PAGE   \* MERGEFORMAT ">
          <w:r w:rsidR="00EB0338">
            <w:rPr>
              <w:noProof/>
            </w:rPr>
            <w:t>6</w:t>
          </w:r>
        </w:fldSimple>
      </w:p>
    </w:sdtContent>
  </w:sdt>
  <w:p w:rsidR="00243187" w:rsidRDefault="0024318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112D" w:rsidRDefault="001C112D" w:rsidP="00243187">
      <w:pPr>
        <w:spacing w:after="0" w:line="240" w:lineRule="auto"/>
      </w:pPr>
      <w:r>
        <w:separator/>
      </w:r>
    </w:p>
  </w:footnote>
  <w:footnote w:type="continuationSeparator" w:id="0">
    <w:p w:rsidR="001C112D" w:rsidRDefault="001C112D" w:rsidP="002431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34476A"/>
    <w:multiLevelType w:val="multilevel"/>
    <w:tmpl w:val="E2C08C58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1148E9"/>
    <w:multiLevelType w:val="multilevel"/>
    <w:tmpl w:val="C1BA94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33C6DF7"/>
    <w:multiLevelType w:val="multilevel"/>
    <w:tmpl w:val="C8143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1A37056"/>
    <w:multiLevelType w:val="multilevel"/>
    <w:tmpl w:val="E1AE8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3EA624D"/>
    <w:multiLevelType w:val="multilevel"/>
    <w:tmpl w:val="E6700B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5B1D"/>
    <w:rsid w:val="000C3E31"/>
    <w:rsid w:val="00106226"/>
    <w:rsid w:val="00107DFF"/>
    <w:rsid w:val="001C112D"/>
    <w:rsid w:val="00243187"/>
    <w:rsid w:val="00267E9A"/>
    <w:rsid w:val="003A43DC"/>
    <w:rsid w:val="003E2657"/>
    <w:rsid w:val="003E3212"/>
    <w:rsid w:val="00453EA7"/>
    <w:rsid w:val="00495BAF"/>
    <w:rsid w:val="00561CDA"/>
    <w:rsid w:val="005F5091"/>
    <w:rsid w:val="006469FB"/>
    <w:rsid w:val="00684A85"/>
    <w:rsid w:val="007822B6"/>
    <w:rsid w:val="00805B1D"/>
    <w:rsid w:val="00A86FBD"/>
    <w:rsid w:val="00A92610"/>
    <w:rsid w:val="00B860A5"/>
    <w:rsid w:val="00EB0338"/>
    <w:rsid w:val="00F12D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E9A"/>
  </w:style>
  <w:style w:type="paragraph" w:styleId="1">
    <w:name w:val="heading 1"/>
    <w:basedOn w:val="a"/>
    <w:link w:val="10"/>
    <w:uiPriority w:val="9"/>
    <w:qFormat/>
    <w:rsid w:val="003E2657"/>
    <w:pPr>
      <w:spacing w:before="100" w:beforeAutospacing="1" w:after="100" w:afterAutospacing="1" w:line="240" w:lineRule="auto"/>
      <w:outlineLvl w:val="0"/>
    </w:pPr>
    <w:rPr>
      <w:rFonts w:ascii="Georgia" w:eastAsia="Times New Roman" w:hAnsi="Georgia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805B1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805B1D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05B1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805B1D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805B1D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05B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805B1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805B1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805B1D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805B1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share-popupitemtext">
    <w:name w:val="b-share-popup__item__text"/>
    <w:basedOn w:val="a0"/>
    <w:rsid w:val="00805B1D"/>
  </w:style>
  <w:style w:type="paragraph" w:styleId="a5">
    <w:name w:val="Balloon Text"/>
    <w:basedOn w:val="a"/>
    <w:link w:val="a6"/>
    <w:uiPriority w:val="99"/>
    <w:semiHidden/>
    <w:unhideWhenUsed/>
    <w:rsid w:val="00805B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B1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E2657"/>
    <w:rPr>
      <w:rFonts w:ascii="Georgia" w:eastAsia="Times New Roman" w:hAnsi="Georgia" w:cs="Times New Roman"/>
      <w:b/>
      <w:bCs/>
      <w:kern w:val="36"/>
      <w:sz w:val="48"/>
      <w:szCs w:val="48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24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43187"/>
  </w:style>
  <w:style w:type="paragraph" w:styleId="a9">
    <w:name w:val="footer"/>
    <w:basedOn w:val="a"/>
    <w:link w:val="aa"/>
    <w:uiPriority w:val="99"/>
    <w:unhideWhenUsed/>
    <w:rsid w:val="00243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43187"/>
  </w:style>
  <w:style w:type="character" w:customStyle="1" w:styleId="style2">
    <w:name w:val="style2"/>
    <w:basedOn w:val="a0"/>
    <w:rsid w:val="00453EA7"/>
  </w:style>
  <w:style w:type="paragraph" w:customStyle="1" w:styleId="style21">
    <w:name w:val="style21"/>
    <w:basedOn w:val="a"/>
    <w:rsid w:val="00453E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301515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34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19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638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767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117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50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5809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784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4554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329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2132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8995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42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773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473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87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791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7643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2954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74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19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421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55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9879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16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966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24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02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406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3449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91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365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018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00616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image" Target="media/image7.gif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image" Target="media/image6.gif"/><Relationship Id="rId17" Type="http://schemas.openxmlformats.org/officeDocument/2006/relationships/oleObject" Target="embeddings/oleObject1.bin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5" Type="http://schemas.openxmlformats.org/officeDocument/2006/relationships/footnotes" Target="footnotes.xml"/><Relationship Id="rId15" Type="http://schemas.openxmlformats.org/officeDocument/2006/relationships/image" Target="media/image9.gif"/><Relationship Id="rId10" Type="http://schemas.openxmlformats.org/officeDocument/2006/relationships/image" Target="media/image4.gif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 Н.И.</dc:creator>
  <cp:lastModifiedBy>Листопад Н.И.</cp:lastModifiedBy>
  <cp:revision>2</cp:revision>
  <dcterms:created xsi:type="dcterms:W3CDTF">2015-09-12T10:44:00Z</dcterms:created>
  <dcterms:modified xsi:type="dcterms:W3CDTF">2015-09-12T10:44:00Z</dcterms:modified>
</cp:coreProperties>
</file>